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08" w:rsidRPr="00043D7D" w:rsidRDefault="00517B08" w:rsidP="00517B08">
      <w:pPr>
        <w:jc w:val="center"/>
        <w:rPr>
          <w:sz w:val="28"/>
          <w:szCs w:val="28"/>
        </w:rPr>
      </w:pPr>
      <w:r w:rsidRPr="00043D7D">
        <w:rPr>
          <w:sz w:val="28"/>
          <w:szCs w:val="28"/>
        </w:rPr>
        <w:t>Отдел образования</w:t>
      </w:r>
    </w:p>
    <w:p w:rsidR="00517B08" w:rsidRPr="00043D7D" w:rsidRDefault="00517B08" w:rsidP="00517B08">
      <w:pPr>
        <w:jc w:val="center"/>
        <w:rPr>
          <w:sz w:val="28"/>
          <w:szCs w:val="28"/>
        </w:rPr>
      </w:pPr>
      <w:proofErr w:type="gramStart"/>
      <w:r w:rsidRPr="00043D7D">
        <w:rPr>
          <w:sz w:val="28"/>
          <w:szCs w:val="28"/>
        </w:rPr>
        <w:t xml:space="preserve">администрации  </w:t>
      </w:r>
      <w:proofErr w:type="spellStart"/>
      <w:r w:rsidRPr="00043D7D">
        <w:rPr>
          <w:sz w:val="28"/>
          <w:szCs w:val="28"/>
        </w:rPr>
        <w:t>Дятьковского</w:t>
      </w:r>
      <w:proofErr w:type="spellEnd"/>
      <w:proofErr w:type="gramEnd"/>
      <w:r w:rsidRPr="00043D7D">
        <w:rPr>
          <w:sz w:val="28"/>
          <w:szCs w:val="28"/>
        </w:rPr>
        <w:t xml:space="preserve">  района</w:t>
      </w:r>
    </w:p>
    <w:p w:rsidR="00517B08" w:rsidRPr="00043D7D" w:rsidRDefault="00517B08" w:rsidP="00517B08">
      <w:pPr>
        <w:rPr>
          <w:sz w:val="28"/>
          <w:szCs w:val="28"/>
        </w:rPr>
      </w:pPr>
    </w:p>
    <w:p w:rsidR="00517B08" w:rsidRPr="00043D7D" w:rsidRDefault="00517B08" w:rsidP="00517B08">
      <w:pPr>
        <w:rPr>
          <w:sz w:val="28"/>
          <w:szCs w:val="28"/>
        </w:rPr>
      </w:pPr>
    </w:p>
    <w:p w:rsidR="00517B08" w:rsidRPr="00043D7D" w:rsidRDefault="00517B08" w:rsidP="00517B08">
      <w:pPr>
        <w:jc w:val="center"/>
        <w:rPr>
          <w:sz w:val="28"/>
          <w:szCs w:val="28"/>
        </w:rPr>
      </w:pPr>
      <w:r w:rsidRPr="00043D7D">
        <w:rPr>
          <w:sz w:val="28"/>
          <w:szCs w:val="28"/>
        </w:rPr>
        <w:t>ПРИКАЗ</w:t>
      </w:r>
    </w:p>
    <w:p w:rsidR="00517B08" w:rsidRPr="00043D7D" w:rsidRDefault="00517B08" w:rsidP="00517B08">
      <w:pPr>
        <w:jc w:val="center"/>
        <w:rPr>
          <w:sz w:val="28"/>
          <w:szCs w:val="28"/>
        </w:rPr>
      </w:pPr>
    </w:p>
    <w:p w:rsidR="00517B08" w:rsidRPr="00043D7D" w:rsidRDefault="00517B08" w:rsidP="00517B08">
      <w:pPr>
        <w:rPr>
          <w:sz w:val="28"/>
          <w:szCs w:val="28"/>
        </w:rPr>
      </w:pPr>
    </w:p>
    <w:p w:rsidR="00517B08" w:rsidRPr="00043D7D" w:rsidRDefault="00517B08" w:rsidP="00517B0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«  13</w:t>
      </w:r>
      <w:proofErr w:type="gramEnd"/>
      <w:r>
        <w:rPr>
          <w:sz w:val="28"/>
          <w:szCs w:val="28"/>
        </w:rPr>
        <w:t xml:space="preserve">   </w:t>
      </w:r>
      <w:r w:rsidRPr="00043D7D">
        <w:rPr>
          <w:sz w:val="28"/>
          <w:szCs w:val="28"/>
        </w:rPr>
        <w:t xml:space="preserve">  »  </w:t>
      </w:r>
      <w:r>
        <w:rPr>
          <w:sz w:val="28"/>
          <w:szCs w:val="28"/>
        </w:rPr>
        <w:t>января 2025</w:t>
      </w:r>
      <w:r w:rsidRPr="00043D7D">
        <w:rPr>
          <w:sz w:val="28"/>
          <w:szCs w:val="28"/>
        </w:rPr>
        <w:t xml:space="preserve">   года  № </w:t>
      </w:r>
      <w:r>
        <w:rPr>
          <w:sz w:val="28"/>
          <w:szCs w:val="28"/>
        </w:rPr>
        <w:t xml:space="preserve"> 5</w:t>
      </w:r>
    </w:p>
    <w:p w:rsidR="00517B08" w:rsidRPr="00043D7D" w:rsidRDefault="00517B08" w:rsidP="00517B08">
      <w:pPr>
        <w:rPr>
          <w:sz w:val="28"/>
          <w:szCs w:val="28"/>
        </w:rPr>
      </w:pPr>
      <w:r w:rsidRPr="00043D7D">
        <w:rPr>
          <w:sz w:val="28"/>
          <w:szCs w:val="28"/>
        </w:rPr>
        <w:t>_</w:t>
      </w:r>
      <w:proofErr w:type="spellStart"/>
      <w:r w:rsidRPr="00043D7D">
        <w:rPr>
          <w:sz w:val="28"/>
          <w:szCs w:val="28"/>
        </w:rPr>
        <w:t>г.Дятьково</w:t>
      </w:r>
      <w:proofErr w:type="spellEnd"/>
    </w:p>
    <w:p w:rsidR="00517B08" w:rsidRDefault="00517B08" w:rsidP="00517B08"/>
    <w:p w:rsidR="00517B08" w:rsidRDefault="00517B08" w:rsidP="00517B08">
      <w:pPr>
        <w:rPr>
          <w:color w:val="464245"/>
          <w:sz w:val="26"/>
          <w:szCs w:val="26"/>
        </w:rPr>
      </w:pPr>
      <w:r w:rsidRPr="00517B08">
        <w:rPr>
          <w:color w:val="464245"/>
          <w:sz w:val="26"/>
          <w:szCs w:val="26"/>
        </w:rPr>
        <w:t xml:space="preserve">О сроках и местах регистрации для участия </w:t>
      </w:r>
    </w:p>
    <w:p w:rsidR="00517B08" w:rsidRDefault="00517B08" w:rsidP="00517B08">
      <w:pPr>
        <w:rPr>
          <w:color w:val="464245"/>
          <w:sz w:val="26"/>
          <w:szCs w:val="26"/>
        </w:rPr>
      </w:pPr>
      <w:r w:rsidRPr="00517B08">
        <w:rPr>
          <w:color w:val="464245"/>
          <w:sz w:val="26"/>
          <w:szCs w:val="26"/>
        </w:rPr>
        <w:t xml:space="preserve">в итоговом собеседовании по русскому языку </w:t>
      </w:r>
    </w:p>
    <w:p w:rsidR="00517B08" w:rsidRPr="00517B08" w:rsidRDefault="00517B08" w:rsidP="00517B08">
      <w:r>
        <w:rPr>
          <w:color w:val="464245"/>
          <w:sz w:val="26"/>
          <w:szCs w:val="26"/>
        </w:rPr>
        <w:t xml:space="preserve">в </w:t>
      </w:r>
      <w:proofErr w:type="spellStart"/>
      <w:r>
        <w:rPr>
          <w:color w:val="464245"/>
          <w:sz w:val="26"/>
          <w:szCs w:val="26"/>
        </w:rPr>
        <w:t>Дятьковском</w:t>
      </w:r>
      <w:proofErr w:type="spellEnd"/>
      <w:r>
        <w:rPr>
          <w:color w:val="464245"/>
          <w:sz w:val="26"/>
          <w:szCs w:val="26"/>
        </w:rPr>
        <w:t xml:space="preserve"> районе</w:t>
      </w:r>
      <w:r w:rsidRPr="00517B08">
        <w:rPr>
          <w:color w:val="464245"/>
          <w:sz w:val="26"/>
          <w:szCs w:val="26"/>
        </w:rPr>
        <w:t xml:space="preserve"> в 2024-2025 учебном году</w:t>
      </w:r>
    </w:p>
    <w:p w:rsidR="00517B08" w:rsidRDefault="00517B08" w:rsidP="00517B08">
      <w:pPr>
        <w:rPr>
          <w:color w:val="464245"/>
          <w:sz w:val="26"/>
          <w:szCs w:val="26"/>
        </w:rPr>
      </w:pPr>
    </w:p>
    <w:p w:rsidR="00517B08" w:rsidRPr="00517B08" w:rsidRDefault="00517B08" w:rsidP="00325A8F">
      <w:pPr>
        <w:jc w:val="both"/>
      </w:pPr>
      <w:r>
        <w:rPr>
          <w:color w:val="464245"/>
          <w:sz w:val="26"/>
          <w:szCs w:val="26"/>
        </w:rPr>
        <w:t xml:space="preserve">     </w:t>
      </w:r>
      <w:r w:rsidRPr="00517B08">
        <w:rPr>
          <w:color w:val="464245"/>
          <w:sz w:val="26"/>
          <w:szCs w:val="26"/>
        </w:rPr>
        <w:t>В соответствии с приказом Министерства просвещения Российской Федерации и Федеральной службы по надзору в сфере образования и науки от 4 апреля 2023 года № 232/551 «Об утверждении Порядка проведения государственной итоговой аттестации по образовательным программам основного общего образования», приказом департамента образования и науки Брянской области от 17.12.2024 № 1562 «О внесении сведений в региональную информационную систему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в 2024-2025 учебном году в Брянской области»</w:t>
      </w:r>
      <w:r>
        <w:rPr>
          <w:color w:val="464245"/>
          <w:sz w:val="26"/>
          <w:szCs w:val="26"/>
        </w:rPr>
        <w:t>, приказа департамента образования и науки Брянской области от 10.01.2025 года № 5 «О сроках и местах регистрации для участия в итоговом собеседовании по русскому языку на территории Брянской области в 2024-2025 учебном году»</w:t>
      </w:r>
    </w:p>
    <w:p w:rsidR="00517B08" w:rsidRDefault="00517B08" w:rsidP="00517B08">
      <w:pPr>
        <w:rPr>
          <w:b/>
          <w:bCs/>
          <w:color w:val="464245"/>
          <w:sz w:val="26"/>
          <w:szCs w:val="26"/>
        </w:rPr>
      </w:pPr>
      <w:bookmarkStart w:id="0" w:name="bookmark0"/>
    </w:p>
    <w:p w:rsidR="00517B08" w:rsidRPr="00517B08" w:rsidRDefault="00517B08" w:rsidP="00517B08">
      <w:r w:rsidRPr="00517B08">
        <w:rPr>
          <w:b/>
          <w:bCs/>
          <w:color w:val="464245"/>
          <w:sz w:val="26"/>
          <w:szCs w:val="26"/>
        </w:rPr>
        <w:t>ПРИКАЗЫВАЮ:</w:t>
      </w:r>
      <w:bookmarkEnd w:id="0"/>
    </w:p>
    <w:p w:rsidR="00517B08" w:rsidRPr="00517B08" w:rsidRDefault="00517B08" w:rsidP="00325A8F">
      <w:pPr>
        <w:numPr>
          <w:ilvl w:val="0"/>
          <w:numId w:val="1"/>
        </w:numPr>
        <w:jc w:val="both"/>
        <w:rPr>
          <w:color w:val="464245"/>
          <w:sz w:val="26"/>
          <w:szCs w:val="26"/>
        </w:rPr>
      </w:pPr>
      <w:r w:rsidRPr="00517B08">
        <w:rPr>
          <w:color w:val="464245"/>
          <w:sz w:val="26"/>
          <w:szCs w:val="26"/>
        </w:rPr>
        <w:t>Утвердить порядок регистрации для участия в итоговом собеседовании по русскому языку в 2024-2025 учебном году (Приложение №1);</w:t>
      </w:r>
    </w:p>
    <w:p w:rsidR="00517B08" w:rsidRPr="00517B08" w:rsidRDefault="00517B08" w:rsidP="00517B08">
      <w:pPr>
        <w:numPr>
          <w:ilvl w:val="0"/>
          <w:numId w:val="1"/>
        </w:numPr>
        <w:rPr>
          <w:color w:val="464245"/>
          <w:sz w:val="26"/>
          <w:szCs w:val="26"/>
        </w:rPr>
      </w:pPr>
      <w:r w:rsidRPr="00517B08">
        <w:rPr>
          <w:color w:val="464245"/>
          <w:sz w:val="26"/>
          <w:szCs w:val="26"/>
        </w:rPr>
        <w:t xml:space="preserve">Руководителям </w:t>
      </w:r>
      <w:r>
        <w:rPr>
          <w:color w:val="464245"/>
          <w:sz w:val="26"/>
          <w:szCs w:val="26"/>
        </w:rPr>
        <w:t>обще</w:t>
      </w:r>
      <w:r w:rsidRPr="00517B08">
        <w:rPr>
          <w:color w:val="464245"/>
          <w:sz w:val="26"/>
          <w:szCs w:val="26"/>
        </w:rPr>
        <w:t>образовательных организаций:</w:t>
      </w:r>
    </w:p>
    <w:p w:rsidR="00517B08" w:rsidRPr="00517B08" w:rsidRDefault="00517B08" w:rsidP="00517B08">
      <w:pPr>
        <w:numPr>
          <w:ilvl w:val="0"/>
          <w:numId w:val="2"/>
        </w:numPr>
        <w:rPr>
          <w:color w:val="464245"/>
          <w:sz w:val="26"/>
          <w:szCs w:val="26"/>
        </w:rPr>
      </w:pPr>
      <w:r w:rsidRPr="00517B08">
        <w:rPr>
          <w:color w:val="464245"/>
          <w:sz w:val="26"/>
          <w:szCs w:val="26"/>
        </w:rPr>
        <w:t>разместить данную информацию на сайтах образовательных организаций;</w:t>
      </w:r>
    </w:p>
    <w:p w:rsidR="00517B08" w:rsidRDefault="00517B08" w:rsidP="00517B08">
      <w:pPr>
        <w:jc w:val="both"/>
        <w:rPr>
          <w:color w:val="464245"/>
          <w:sz w:val="26"/>
          <w:szCs w:val="26"/>
        </w:rPr>
      </w:pPr>
      <w:r>
        <w:rPr>
          <w:color w:val="464245"/>
          <w:sz w:val="26"/>
          <w:szCs w:val="26"/>
        </w:rPr>
        <w:t xml:space="preserve">- </w:t>
      </w:r>
      <w:r w:rsidRPr="00517B08">
        <w:rPr>
          <w:color w:val="464245"/>
          <w:sz w:val="26"/>
          <w:szCs w:val="26"/>
        </w:rPr>
        <w:t>проинформировать обучающихся и их родителей (законных представителей) о сроках и местах подачи заявлений на участие в итоговом собеседовании по русскому языку, сроках проведения и местах информирования о результатах итогового собеседования по русскому языку;</w:t>
      </w:r>
      <w:r>
        <w:rPr>
          <w:color w:val="464245"/>
          <w:sz w:val="26"/>
          <w:szCs w:val="26"/>
        </w:rPr>
        <w:t xml:space="preserve"> </w:t>
      </w:r>
    </w:p>
    <w:p w:rsidR="00517B08" w:rsidRPr="00517B08" w:rsidRDefault="00517B08" w:rsidP="00325A8F">
      <w:pPr>
        <w:jc w:val="both"/>
        <w:rPr>
          <w:color w:val="464245"/>
          <w:sz w:val="26"/>
          <w:szCs w:val="26"/>
        </w:rPr>
      </w:pPr>
      <w:r>
        <w:rPr>
          <w:color w:val="464245"/>
          <w:sz w:val="26"/>
          <w:szCs w:val="26"/>
        </w:rPr>
        <w:t xml:space="preserve">-   </w:t>
      </w:r>
      <w:r w:rsidRPr="00517B08">
        <w:rPr>
          <w:color w:val="464245"/>
          <w:sz w:val="26"/>
          <w:szCs w:val="26"/>
        </w:rPr>
        <w:t xml:space="preserve">организовать регистрацию на участие в итоговом собеседовании по русскому языку в 2024-2025 учебном </w:t>
      </w:r>
      <w:proofErr w:type="gramStart"/>
      <w:r w:rsidRPr="00517B08">
        <w:rPr>
          <w:color w:val="464245"/>
          <w:sz w:val="26"/>
          <w:szCs w:val="26"/>
        </w:rPr>
        <w:t>году  в</w:t>
      </w:r>
      <w:proofErr w:type="gramEnd"/>
      <w:r>
        <w:rPr>
          <w:color w:val="464245"/>
          <w:sz w:val="26"/>
          <w:szCs w:val="26"/>
        </w:rPr>
        <w:t xml:space="preserve"> </w:t>
      </w:r>
      <w:r w:rsidRPr="00517B08">
        <w:rPr>
          <w:color w:val="464245"/>
          <w:sz w:val="26"/>
          <w:szCs w:val="26"/>
        </w:rPr>
        <w:t>установленные сроки.</w:t>
      </w:r>
    </w:p>
    <w:p w:rsidR="0041137F" w:rsidRDefault="00517B08" w:rsidP="00325A8F">
      <w:pPr>
        <w:pStyle w:val="a3"/>
        <w:numPr>
          <w:ilvl w:val="0"/>
          <w:numId w:val="1"/>
        </w:numPr>
        <w:jc w:val="both"/>
        <w:rPr>
          <w:color w:val="464245"/>
          <w:sz w:val="26"/>
          <w:szCs w:val="26"/>
        </w:rPr>
      </w:pPr>
      <w:r w:rsidRPr="00517B08">
        <w:rPr>
          <w:color w:val="464245"/>
          <w:sz w:val="26"/>
          <w:szCs w:val="26"/>
        </w:rPr>
        <w:t xml:space="preserve">Контроль за исполнением настоящего приказа возложить на </w:t>
      </w:r>
      <w:r>
        <w:rPr>
          <w:color w:val="464245"/>
          <w:sz w:val="26"/>
          <w:szCs w:val="26"/>
        </w:rPr>
        <w:t xml:space="preserve">заместителя начальника отдела образования администрации </w:t>
      </w:r>
      <w:proofErr w:type="spellStart"/>
      <w:r>
        <w:rPr>
          <w:color w:val="464245"/>
          <w:sz w:val="26"/>
          <w:szCs w:val="26"/>
        </w:rPr>
        <w:t>Дятьковского</w:t>
      </w:r>
      <w:proofErr w:type="spellEnd"/>
      <w:r>
        <w:rPr>
          <w:color w:val="464245"/>
          <w:sz w:val="26"/>
          <w:szCs w:val="26"/>
        </w:rPr>
        <w:t xml:space="preserve"> района М.А. </w:t>
      </w:r>
      <w:proofErr w:type="spellStart"/>
      <w:r>
        <w:rPr>
          <w:color w:val="464245"/>
          <w:sz w:val="26"/>
          <w:szCs w:val="26"/>
        </w:rPr>
        <w:t>Релину</w:t>
      </w:r>
      <w:proofErr w:type="spellEnd"/>
      <w:r>
        <w:rPr>
          <w:color w:val="464245"/>
          <w:sz w:val="26"/>
          <w:szCs w:val="26"/>
        </w:rPr>
        <w:t>.</w:t>
      </w:r>
    </w:p>
    <w:p w:rsidR="00517B08" w:rsidRDefault="00517B08" w:rsidP="00517B08">
      <w:pPr>
        <w:rPr>
          <w:color w:val="464245"/>
          <w:sz w:val="26"/>
          <w:szCs w:val="26"/>
        </w:rPr>
      </w:pPr>
    </w:p>
    <w:p w:rsidR="00517B08" w:rsidRDefault="00517B08" w:rsidP="00517B08">
      <w:pPr>
        <w:rPr>
          <w:color w:val="464245"/>
          <w:sz w:val="26"/>
          <w:szCs w:val="26"/>
        </w:rPr>
      </w:pPr>
    </w:p>
    <w:p w:rsidR="00517B08" w:rsidRDefault="00517B08" w:rsidP="00517B08">
      <w:pPr>
        <w:rPr>
          <w:color w:val="464245"/>
          <w:sz w:val="26"/>
          <w:szCs w:val="26"/>
        </w:rPr>
      </w:pPr>
    </w:p>
    <w:p w:rsidR="00517B08" w:rsidRDefault="00517B08" w:rsidP="00517B08">
      <w:pPr>
        <w:rPr>
          <w:color w:val="464245"/>
          <w:sz w:val="26"/>
          <w:szCs w:val="26"/>
        </w:rPr>
      </w:pPr>
      <w:r>
        <w:rPr>
          <w:color w:val="464245"/>
          <w:sz w:val="26"/>
          <w:szCs w:val="26"/>
        </w:rPr>
        <w:t xml:space="preserve">Начальник отдела образования                             Л.В. </w:t>
      </w:r>
      <w:proofErr w:type="spellStart"/>
      <w:r>
        <w:rPr>
          <w:color w:val="464245"/>
          <w:sz w:val="26"/>
          <w:szCs w:val="26"/>
        </w:rPr>
        <w:t>Макласова</w:t>
      </w:r>
      <w:proofErr w:type="spellEnd"/>
    </w:p>
    <w:p w:rsidR="00517B08" w:rsidRDefault="00517B08" w:rsidP="00517B08">
      <w:pPr>
        <w:rPr>
          <w:color w:val="464245"/>
          <w:sz w:val="26"/>
          <w:szCs w:val="26"/>
        </w:rPr>
      </w:pPr>
    </w:p>
    <w:p w:rsidR="00517B08" w:rsidRDefault="00517B08" w:rsidP="00517B08">
      <w:pPr>
        <w:rPr>
          <w:color w:val="464245"/>
          <w:sz w:val="18"/>
          <w:szCs w:val="18"/>
        </w:rPr>
      </w:pPr>
      <w:r>
        <w:rPr>
          <w:color w:val="464245"/>
          <w:sz w:val="18"/>
          <w:szCs w:val="18"/>
        </w:rPr>
        <w:t>Гордеева В.А.</w:t>
      </w:r>
    </w:p>
    <w:p w:rsidR="00517B08" w:rsidRPr="00517B08" w:rsidRDefault="00517B08" w:rsidP="00517B08">
      <w:pPr>
        <w:rPr>
          <w:color w:val="464245"/>
          <w:sz w:val="18"/>
          <w:szCs w:val="18"/>
        </w:rPr>
      </w:pPr>
      <w:r>
        <w:rPr>
          <w:color w:val="464245"/>
          <w:sz w:val="18"/>
          <w:szCs w:val="18"/>
        </w:rPr>
        <w:t>3 71 77</w:t>
      </w:r>
    </w:p>
    <w:p w:rsidR="00517B08" w:rsidRDefault="00517B08" w:rsidP="00517B08">
      <w:pPr>
        <w:rPr>
          <w:color w:val="464245"/>
          <w:sz w:val="26"/>
          <w:szCs w:val="26"/>
        </w:rPr>
      </w:pPr>
    </w:p>
    <w:p w:rsidR="00325A8F" w:rsidRDefault="00517B08" w:rsidP="00325A8F">
      <w:pPr>
        <w:jc w:val="right"/>
        <w:rPr>
          <w:color w:val="464245"/>
          <w:sz w:val="22"/>
          <w:szCs w:val="22"/>
        </w:rPr>
      </w:pPr>
      <w:r w:rsidRPr="00517B08">
        <w:rPr>
          <w:color w:val="464245"/>
          <w:sz w:val="22"/>
          <w:szCs w:val="22"/>
        </w:rPr>
        <w:t>Приложение №1</w:t>
      </w:r>
    </w:p>
    <w:p w:rsidR="00517B08" w:rsidRPr="00517B08" w:rsidRDefault="00517B08" w:rsidP="00325A8F">
      <w:pPr>
        <w:jc w:val="center"/>
      </w:pPr>
      <w:r w:rsidRPr="00517B08">
        <w:rPr>
          <w:b/>
          <w:bCs/>
          <w:color w:val="464245"/>
          <w:sz w:val="26"/>
          <w:szCs w:val="26"/>
        </w:rPr>
        <w:t>Порядок регистрации</w:t>
      </w:r>
    </w:p>
    <w:p w:rsidR="00517B08" w:rsidRPr="00517B08" w:rsidRDefault="00517B08" w:rsidP="00325A8F">
      <w:pPr>
        <w:jc w:val="center"/>
      </w:pPr>
      <w:r w:rsidRPr="00517B08">
        <w:rPr>
          <w:b/>
          <w:bCs/>
          <w:color w:val="464245"/>
          <w:sz w:val="26"/>
          <w:szCs w:val="26"/>
        </w:rPr>
        <w:t>для участия в итоговом собеседовании по русскому языку</w:t>
      </w:r>
    </w:p>
    <w:p w:rsidR="00517B08" w:rsidRDefault="00325A8F" w:rsidP="00325A8F">
      <w:pPr>
        <w:jc w:val="center"/>
        <w:rPr>
          <w:b/>
          <w:bCs/>
          <w:color w:val="464245"/>
          <w:sz w:val="26"/>
          <w:szCs w:val="26"/>
        </w:rPr>
      </w:pPr>
      <w:r>
        <w:rPr>
          <w:b/>
          <w:bCs/>
          <w:color w:val="464245"/>
          <w:sz w:val="26"/>
          <w:szCs w:val="26"/>
        </w:rPr>
        <w:t xml:space="preserve">в </w:t>
      </w:r>
      <w:proofErr w:type="spellStart"/>
      <w:r>
        <w:rPr>
          <w:b/>
          <w:bCs/>
          <w:color w:val="464245"/>
          <w:sz w:val="26"/>
          <w:szCs w:val="26"/>
        </w:rPr>
        <w:t>Дятьковском</w:t>
      </w:r>
      <w:proofErr w:type="spellEnd"/>
      <w:r>
        <w:rPr>
          <w:b/>
          <w:bCs/>
          <w:color w:val="464245"/>
          <w:sz w:val="26"/>
          <w:szCs w:val="26"/>
        </w:rPr>
        <w:t xml:space="preserve"> районе</w:t>
      </w:r>
      <w:r w:rsidR="00517B08" w:rsidRPr="00517B08">
        <w:rPr>
          <w:b/>
          <w:bCs/>
          <w:color w:val="464245"/>
          <w:sz w:val="26"/>
          <w:szCs w:val="26"/>
        </w:rPr>
        <w:t xml:space="preserve"> в 2024/2025 учебном году</w:t>
      </w:r>
    </w:p>
    <w:p w:rsidR="00325A8F" w:rsidRPr="00517B08" w:rsidRDefault="00325A8F" w:rsidP="00325A8F">
      <w:pPr>
        <w:jc w:val="center"/>
      </w:pPr>
    </w:p>
    <w:p w:rsidR="00517B08" w:rsidRPr="00517B08" w:rsidRDefault="00517B08" w:rsidP="00325A8F">
      <w:pPr>
        <w:jc w:val="center"/>
      </w:pPr>
      <w:r w:rsidRPr="00517B08">
        <w:rPr>
          <w:b/>
          <w:bCs/>
          <w:color w:val="464245"/>
          <w:sz w:val="26"/>
          <w:szCs w:val="26"/>
        </w:rPr>
        <w:t>I. Общие положения</w:t>
      </w:r>
    </w:p>
    <w:p w:rsidR="00517B08" w:rsidRPr="00517B08" w:rsidRDefault="00517B08" w:rsidP="00325A8F">
      <w:pPr>
        <w:jc w:val="both"/>
      </w:pPr>
      <w:r w:rsidRPr="00517B08">
        <w:rPr>
          <w:color w:val="464245"/>
          <w:sz w:val="26"/>
          <w:szCs w:val="26"/>
        </w:rPr>
        <w:t xml:space="preserve">1. Настоящий Порядок регистрации для участия в итоговом собеседовании по русскому языку на территории </w:t>
      </w:r>
      <w:proofErr w:type="spellStart"/>
      <w:r w:rsidR="00325A8F">
        <w:rPr>
          <w:color w:val="464245"/>
          <w:sz w:val="26"/>
          <w:szCs w:val="26"/>
        </w:rPr>
        <w:t>Дятьковского</w:t>
      </w:r>
      <w:proofErr w:type="spellEnd"/>
      <w:r w:rsidR="00325A8F">
        <w:rPr>
          <w:color w:val="464245"/>
          <w:sz w:val="26"/>
          <w:szCs w:val="26"/>
        </w:rPr>
        <w:t xml:space="preserve"> района</w:t>
      </w:r>
      <w:r w:rsidRPr="00517B08">
        <w:rPr>
          <w:color w:val="464245"/>
          <w:sz w:val="26"/>
          <w:szCs w:val="26"/>
        </w:rPr>
        <w:t xml:space="preserve"> в 2024- 2025 учебном году (далее - Порядок) разработан в соответствии с:</w:t>
      </w:r>
    </w:p>
    <w:p w:rsidR="00517B08" w:rsidRPr="00517B08" w:rsidRDefault="00325A8F" w:rsidP="00325A8F">
      <w:pPr>
        <w:jc w:val="both"/>
      </w:pPr>
      <w:r>
        <w:rPr>
          <w:color w:val="464245"/>
          <w:sz w:val="26"/>
          <w:szCs w:val="26"/>
        </w:rPr>
        <w:t xml:space="preserve">- </w:t>
      </w:r>
      <w:r w:rsidR="00517B08" w:rsidRPr="00517B08">
        <w:rPr>
          <w:color w:val="464245"/>
          <w:sz w:val="26"/>
          <w:szCs w:val="26"/>
        </w:rPr>
        <w:t>Федеральным законом Российской Федерации от 29 декабря 2012 г. № 273-ФЗ «Об образовании в Российской Федерации»;</w:t>
      </w:r>
    </w:p>
    <w:p w:rsidR="00517B08" w:rsidRPr="00517B08" w:rsidRDefault="00325A8F" w:rsidP="00325A8F">
      <w:pPr>
        <w:jc w:val="both"/>
      </w:pPr>
      <w:r>
        <w:rPr>
          <w:color w:val="464245"/>
          <w:sz w:val="26"/>
          <w:szCs w:val="26"/>
        </w:rPr>
        <w:t xml:space="preserve">- </w:t>
      </w:r>
      <w:r w:rsidR="00517B08" w:rsidRPr="00517B08">
        <w:rPr>
          <w:color w:val="464245"/>
          <w:sz w:val="26"/>
          <w:szCs w:val="26"/>
        </w:rPr>
        <w:t>приказом Министерства просвещения Российской Федерации и Федеральной службы по надзору в сфере образования и науки от 04.04.2023г. № 232/551 «Об утверждении Порядка проведения государственной итоговой аттестации по образовательным программам основного общего образования» (далее - Порядок проведения ГИА).</w:t>
      </w:r>
    </w:p>
    <w:p w:rsidR="00517B08" w:rsidRPr="00517B08" w:rsidRDefault="00517B08" w:rsidP="00517B08">
      <w:r w:rsidRPr="00517B08">
        <w:rPr>
          <w:color w:val="464245"/>
          <w:sz w:val="26"/>
          <w:szCs w:val="26"/>
        </w:rPr>
        <w:t>2. Участниками итогового собеседования по русскому языку являются:</w:t>
      </w:r>
    </w:p>
    <w:p w:rsidR="00517B08" w:rsidRPr="00517B08" w:rsidRDefault="00325A8F" w:rsidP="00517B08">
      <w:r>
        <w:rPr>
          <w:color w:val="464245"/>
          <w:sz w:val="26"/>
          <w:szCs w:val="26"/>
        </w:rPr>
        <w:t xml:space="preserve">-  </w:t>
      </w:r>
      <w:r w:rsidR="00517B08" w:rsidRPr="00517B08">
        <w:rPr>
          <w:color w:val="464245"/>
          <w:sz w:val="26"/>
          <w:szCs w:val="26"/>
        </w:rPr>
        <w:t xml:space="preserve">обучающиеся 9 классов общеобразовательных организаций </w:t>
      </w:r>
      <w:proofErr w:type="spellStart"/>
      <w:r>
        <w:rPr>
          <w:color w:val="464245"/>
          <w:sz w:val="26"/>
          <w:szCs w:val="26"/>
        </w:rPr>
        <w:t>Дятьковского</w:t>
      </w:r>
      <w:proofErr w:type="spellEnd"/>
      <w:r>
        <w:rPr>
          <w:color w:val="464245"/>
          <w:sz w:val="26"/>
          <w:szCs w:val="26"/>
        </w:rPr>
        <w:t xml:space="preserve"> района</w:t>
      </w:r>
      <w:r w:rsidR="00517B08" w:rsidRPr="00517B08">
        <w:rPr>
          <w:color w:val="464245"/>
          <w:sz w:val="26"/>
          <w:szCs w:val="26"/>
        </w:rPr>
        <w:t>,</w:t>
      </w:r>
    </w:p>
    <w:p w:rsidR="00517B08" w:rsidRDefault="00325A8F" w:rsidP="00325A8F">
      <w:pPr>
        <w:jc w:val="both"/>
        <w:rPr>
          <w:color w:val="464245"/>
          <w:sz w:val="26"/>
          <w:szCs w:val="26"/>
        </w:rPr>
      </w:pPr>
      <w:r>
        <w:rPr>
          <w:color w:val="464245"/>
          <w:sz w:val="26"/>
          <w:szCs w:val="26"/>
        </w:rPr>
        <w:t xml:space="preserve">-  </w:t>
      </w:r>
      <w:r w:rsidR="00517B08" w:rsidRPr="00517B08">
        <w:rPr>
          <w:color w:val="464245"/>
          <w:sz w:val="26"/>
          <w:szCs w:val="26"/>
        </w:rPr>
        <w:t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проходящие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(экстерны).</w:t>
      </w:r>
    </w:p>
    <w:p w:rsidR="00325A8F" w:rsidRPr="00517B08" w:rsidRDefault="00325A8F" w:rsidP="00325A8F">
      <w:pPr>
        <w:jc w:val="both"/>
      </w:pPr>
    </w:p>
    <w:p w:rsidR="00517B08" w:rsidRDefault="00517B08" w:rsidP="00325A8F">
      <w:pPr>
        <w:jc w:val="center"/>
        <w:rPr>
          <w:b/>
          <w:bCs/>
          <w:color w:val="464245"/>
          <w:sz w:val="26"/>
          <w:szCs w:val="26"/>
        </w:rPr>
      </w:pPr>
      <w:bookmarkStart w:id="1" w:name="bookmark2"/>
      <w:r w:rsidRPr="00517B08">
        <w:rPr>
          <w:b/>
          <w:bCs/>
          <w:color w:val="464245"/>
          <w:sz w:val="26"/>
          <w:szCs w:val="26"/>
        </w:rPr>
        <w:t>II. Организация регистрации для участия в итоговом собеседовании по русскому языку</w:t>
      </w:r>
      <w:bookmarkEnd w:id="1"/>
    </w:p>
    <w:p w:rsidR="00325A8F" w:rsidRPr="00517B08" w:rsidRDefault="00325A8F" w:rsidP="00325A8F">
      <w:pPr>
        <w:jc w:val="center"/>
      </w:pPr>
    </w:p>
    <w:p w:rsidR="00517B08" w:rsidRPr="00325A8F" w:rsidRDefault="00517B08" w:rsidP="00325A8F">
      <w:pPr>
        <w:pStyle w:val="a3"/>
        <w:numPr>
          <w:ilvl w:val="0"/>
          <w:numId w:val="4"/>
        </w:numPr>
        <w:jc w:val="both"/>
        <w:rPr>
          <w:color w:val="464245"/>
          <w:sz w:val="26"/>
          <w:szCs w:val="26"/>
        </w:rPr>
      </w:pPr>
      <w:r w:rsidRPr="00325A8F">
        <w:rPr>
          <w:color w:val="464245"/>
          <w:sz w:val="26"/>
          <w:szCs w:val="26"/>
        </w:rPr>
        <w:t xml:space="preserve">Для участия в итоговом собеседовании обучающиеся </w:t>
      </w:r>
      <w:r w:rsidRPr="00325A8F">
        <w:rPr>
          <w:color w:val="706B70"/>
          <w:sz w:val="26"/>
          <w:szCs w:val="26"/>
        </w:rPr>
        <w:t xml:space="preserve">подают </w:t>
      </w:r>
      <w:r w:rsidRPr="00325A8F">
        <w:rPr>
          <w:color w:val="464245"/>
          <w:sz w:val="26"/>
          <w:szCs w:val="26"/>
        </w:rPr>
        <w:t xml:space="preserve">заявление (приложение 1) в образовательные организации, в </w:t>
      </w:r>
      <w:r w:rsidRPr="00325A8F">
        <w:rPr>
          <w:color w:val="868286"/>
          <w:sz w:val="26"/>
          <w:szCs w:val="26"/>
        </w:rPr>
        <w:t xml:space="preserve">которых </w:t>
      </w:r>
      <w:r w:rsidRPr="00325A8F">
        <w:rPr>
          <w:color w:val="464245"/>
          <w:sz w:val="26"/>
          <w:szCs w:val="26"/>
        </w:rPr>
        <w:t xml:space="preserve">обучающиеся осваивают образовательные программы </w:t>
      </w:r>
      <w:r w:rsidRPr="00325A8F">
        <w:rPr>
          <w:color w:val="706B70"/>
          <w:sz w:val="26"/>
          <w:szCs w:val="26"/>
        </w:rPr>
        <w:t xml:space="preserve">основного </w:t>
      </w:r>
      <w:r w:rsidRPr="00325A8F">
        <w:rPr>
          <w:color w:val="868286"/>
          <w:sz w:val="26"/>
          <w:szCs w:val="26"/>
        </w:rPr>
        <w:t xml:space="preserve">общего </w:t>
      </w:r>
      <w:r w:rsidRPr="00325A8F">
        <w:rPr>
          <w:color w:val="464245"/>
          <w:sz w:val="26"/>
          <w:szCs w:val="26"/>
        </w:rPr>
        <w:t xml:space="preserve">образования, а экстерны — в организации, </w:t>
      </w:r>
      <w:r w:rsidRPr="00325A8F">
        <w:rPr>
          <w:color w:val="706B70"/>
          <w:sz w:val="26"/>
          <w:szCs w:val="26"/>
        </w:rPr>
        <w:t xml:space="preserve">осуществляющие </w:t>
      </w:r>
      <w:r w:rsidRPr="00325A8F">
        <w:rPr>
          <w:color w:val="868286"/>
          <w:sz w:val="26"/>
          <w:szCs w:val="26"/>
        </w:rPr>
        <w:t xml:space="preserve">образовательную </w:t>
      </w:r>
      <w:r w:rsidRPr="00325A8F">
        <w:rPr>
          <w:color w:val="464245"/>
          <w:sz w:val="26"/>
          <w:szCs w:val="26"/>
        </w:rPr>
        <w:t xml:space="preserve">деятельность по </w:t>
      </w:r>
      <w:r w:rsidRPr="00325A8F">
        <w:rPr>
          <w:color w:val="706B70"/>
          <w:sz w:val="26"/>
          <w:szCs w:val="26"/>
        </w:rPr>
        <w:t xml:space="preserve">имеющим государственную аккредитацию </w:t>
      </w:r>
      <w:r w:rsidR="00325A8F">
        <w:rPr>
          <w:color w:val="868286"/>
          <w:sz w:val="26"/>
          <w:szCs w:val="26"/>
        </w:rPr>
        <w:t>образовательным</w:t>
      </w:r>
      <w:r w:rsidRPr="00325A8F">
        <w:rPr>
          <w:color w:val="868286"/>
          <w:sz w:val="26"/>
          <w:szCs w:val="26"/>
        </w:rPr>
        <w:t xml:space="preserve"> </w:t>
      </w:r>
      <w:r w:rsidRPr="00325A8F">
        <w:rPr>
          <w:color w:val="464245"/>
          <w:sz w:val="26"/>
          <w:szCs w:val="26"/>
        </w:rPr>
        <w:t xml:space="preserve">программам </w:t>
      </w:r>
      <w:r w:rsidRPr="00325A8F">
        <w:rPr>
          <w:color w:val="706B70"/>
          <w:sz w:val="26"/>
          <w:szCs w:val="26"/>
        </w:rPr>
        <w:t xml:space="preserve">основного общего образования, по выбору </w:t>
      </w:r>
      <w:r w:rsidRPr="00325A8F">
        <w:rPr>
          <w:color w:val="868286"/>
          <w:sz w:val="26"/>
          <w:szCs w:val="26"/>
        </w:rPr>
        <w:t xml:space="preserve">экстернов </w:t>
      </w:r>
      <w:r w:rsidRPr="00325A8F">
        <w:rPr>
          <w:color w:val="706B70"/>
          <w:sz w:val="26"/>
          <w:szCs w:val="26"/>
        </w:rPr>
        <w:t xml:space="preserve">не </w:t>
      </w:r>
      <w:r w:rsidRPr="00325A8F">
        <w:rPr>
          <w:color w:val="868286"/>
          <w:sz w:val="26"/>
          <w:szCs w:val="26"/>
        </w:rPr>
        <w:t xml:space="preserve">позднее </w:t>
      </w:r>
      <w:r w:rsidRPr="00325A8F">
        <w:rPr>
          <w:color w:val="464245"/>
          <w:sz w:val="26"/>
          <w:szCs w:val="26"/>
        </w:rPr>
        <w:t xml:space="preserve">чем за две </w:t>
      </w:r>
      <w:r w:rsidRPr="00325A8F">
        <w:rPr>
          <w:color w:val="706B70"/>
          <w:sz w:val="26"/>
          <w:szCs w:val="26"/>
        </w:rPr>
        <w:t xml:space="preserve">недели до начала проведения итогового </w:t>
      </w:r>
      <w:r w:rsidRPr="00325A8F">
        <w:rPr>
          <w:color w:val="868286"/>
          <w:sz w:val="26"/>
          <w:szCs w:val="26"/>
        </w:rPr>
        <w:t>собеседования.</w:t>
      </w:r>
    </w:p>
    <w:p w:rsidR="00517B08" w:rsidRPr="00517B08" w:rsidRDefault="00517B08" w:rsidP="00325A8F">
      <w:pPr>
        <w:pStyle w:val="a3"/>
        <w:numPr>
          <w:ilvl w:val="0"/>
          <w:numId w:val="4"/>
        </w:numPr>
        <w:jc w:val="both"/>
      </w:pPr>
      <w:r w:rsidRPr="00325A8F">
        <w:rPr>
          <w:color w:val="706B70"/>
          <w:sz w:val="26"/>
          <w:szCs w:val="26"/>
        </w:rPr>
        <w:t xml:space="preserve">Участники итогового собеседования с ОВЗ </w:t>
      </w:r>
      <w:r w:rsidRPr="00325A8F">
        <w:rPr>
          <w:color w:val="868286"/>
          <w:sz w:val="26"/>
          <w:szCs w:val="26"/>
        </w:rPr>
        <w:t xml:space="preserve">при подаче заявления на </w:t>
      </w:r>
      <w:r w:rsidRPr="00325A8F">
        <w:rPr>
          <w:color w:val="706B70"/>
          <w:sz w:val="26"/>
          <w:szCs w:val="26"/>
        </w:rPr>
        <w:t xml:space="preserve">прохождение итогового собеседования предъявляют </w:t>
      </w:r>
      <w:r w:rsidRPr="00325A8F">
        <w:rPr>
          <w:color w:val="868286"/>
          <w:sz w:val="26"/>
          <w:szCs w:val="26"/>
        </w:rPr>
        <w:t xml:space="preserve">копию рекомендаций </w:t>
      </w:r>
      <w:r w:rsidRPr="00325A8F">
        <w:rPr>
          <w:color w:val="706B70"/>
          <w:sz w:val="26"/>
          <w:szCs w:val="26"/>
        </w:rPr>
        <w:t xml:space="preserve">психолого-медико-педагогической комиссии (далее </w:t>
      </w:r>
      <w:r w:rsidRPr="00325A8F">
        <w:rPr>
          <w:color w:val="464245"/>
          <w:sz w:val="26"/>
          <w:szCs w:val="26"/>
        </w:rPr>
        <w:t xml:space="preserve">- </w:t>
      </w:r>
      <w:r w:rsidRPr="00325A8F">
        <w:rPr>
          <w:color w:val="868286"/>
          <w:sz w:val="26"/>
          <w:szCs w:val="26"/>
        </w:rPr>
        <w:t xml:space="preserve">ПМПК). участники </w:t>
      </w:r>
      <w:r w:rsidRPr="00325A8F">
        <w:rPr>
          <w:color w:val="706B70"/>
          <w:sz w:val="26"/>
          <w:szCs w:val="26"/>
        </w:rPr>
        <w:t xml:space="preserve">итогового собеседования </w:t>
      </w:r>
      <w:r w:rsidRPr="00325A8F">
        <w:rPr>
          <w:color w:val="464245"/>
          <w:sz w:val="26"/>
          <w:szCs w:val="26"/>
        </w:rPr>
        <w:t xml:space="preserve">- </w:t>
      </w:r>
      <w:r w:rsidRPr="00325A8F">
        <w:rPr>
          <w:color w:val="706B70"/>
          <w:sz w:val="26"/>
          <w:szCs w:val="26"/>
        </w:rPr>
        <w:t xml:space="preserve">дети-инвалиды и инвалиды </w:t>
      </w:r>
      <w:r w:rsidRPr="00325A8F">
        <w:rPr>
          <w:color w:val="464245"/>
          <w:sz w:val="26"/>
          <w:szCs w:val="26"/>
        </w:rPr>
        <w:t xml:space="preserve">- </w:t>
      </w:r>
      <w:r w:rsidRPr="00325A8F">
        <w:rPr>
          <w:color w:val="868286"/>
          <w:sz w:val="26"/>
          <w:szCs w:val="26"/>
        </w:rPr>
        <w:t xml:space="preserve">оригинал или </w:t>
      </w:r>
      <w:r w:rsidRPr="00325A8F">
        <w:rPr>
          <w:color w:val="706B70"/>
          <w:sz w:val="26"/>
          <w:szCs w:val="26"/>
        </w:rPr>
        <w:t xml:space="preserve">заверенную </w:t>
      </w:r>
      <w:r w:rsidRPr="00325A8F">
        <w:rPr>
          <w:color w:val="464245"/>
          <w:sz w:val="26"/>
          <w:szCs w:val="26"/>
        </w:rPr>
        <w:t xml:space="preserve">в </w:t>
      </w:r>
      <w:r w:rsidRPr="00325A8F">
        <w:rPr>
          <w:color w:val="706B70"/>
          <w:sz w:val="26"/>
          <w:szCs w:val="26"/>
        </w:rPr>
        <w:t xml:space="preserve">установленном порядке копию справки, подтверждающей факт установления </w:t>
      </w:r>
      <w:r w:rsidRPr="00325A8F">
        <w:rPr>
          <w:color w:val="464245"/>
          <w:sz w:val="26"/>
          <w:szCs w:val="26"/>
        </w:rPr>
        <w:t xml:space="preserve">инвалидности, выданной федеральным </w:t>
      </w:r>
      <w:r w:rsidRPr="00325A8F">
        <w:rPr>
          <w:color w:val="706B70"/>
          <w:sz w:val="26"/>
          <w:szCs w:val="26"/>
        </w:rPr>
        <w:t xml:space="preserve">государственным </w:t>
      </w:r>
      <w:r w:rsidRPr="00325A8F">
        <w:rPr>
          <w:color w:val="464245"/>
          <w:sz w:val="26"/>
          <w:szCs w:val="26"/>
        </w:rPr>
        <w:t>учреждением медико-социальной экспертизы, а также копию рекомендаций ПМПК в случаях создания детям-инвалидам и инвалидам специальных условий, учитывающих состояние здоровья, особенности психофизического развития.</w:t>
      </w:r>
    </w:p>
    <w:p w:rsidR="00517B08" w:rsidRPr="00517B08" w:rsidRDefault="00517B08" w:rsidP="00325A8F">
      <w:pPr>
        <w:numPr>
          <w:ilvl w:val="0"/>
          <w:numId w:val="4"/>
        </w:numPr>
        <w:jc w:val="both"/>
        <w:rPr>
          <w:color w:val="464245"/>
          <w:sz w:val="26"/>
          <w:szCs w:val="26"/>
        </w:rPr>
      </w:pPr>
      <w:r w:rsidRPr="00517B08">
        <w:rPr>
          <w:color w:val="464245"/>
          <w:sz w:val="26"/>
          <w:szCs w:val="26"/>
        </w:rPr>
        <w:t xml:space="preserve">Лица, осуществляющие регистрацию для участия в </w:t>
      </w:r>
      <w:r w:rsidR="00325A8F">
        <w:rPr>
          <w:color w:val="464245"/>
          <w:sz w:val="26"/>
          <w:szCs w:val="26"/>
        </w:rPr>
        <w:t>итоговом собеседовании</w:t>
      </w:r>
      <w:r w:rsidRPr="00517B08">
        <w:rPr>
          <w:color w:val="464245"/>
          <w:sz w:val="26"/>
          <w:szCs w:val="26"/>
        </w:rPr>
        <w:t xml:space="preserve">, информируют участников о сроках и порядке проведения итогового </w:t>
      </w:r>
      <w:r w:rsidR="00325A8F">
        <w:rPr>
          <w:color w:val="464245"/>
          <w:sz w:val="26"/>
          <w:szCs w:val="26"/>
        </w:rPr>
        <w:t>собеседования.</w:t>
      </w:r>
    </w:p>
    <w:p w:rsidR="00517B08" w:rsidRDefault="00517B08" w:rsidP="00325A8F">
      <w:pPr>
        <w:pStyle w:val="a3"/>
        <w:numPr>
          <w:ilvl w:val="0"/>
          <w:numId w:val="1"/>
        </w:numPr>
        <w:jc w:val="center"/>
        <w:rPr>
          <w:b/>
          <w:bCs/>
          <w:color w:val="464245"/>
          <w:sz w:val="26"/>
          <w:szCs w:val="26"/>
        </w:rPr>
      </w:pPr>
      <w:r w:rsidRPr="00325A8F">
        <w:rPr>
          <w:b/>
          <w:bCs/>
          <w:color w:val="464245"/>
          <w:sz w:val="26"/>
          <w:szCs w:val="26"/>
        </w:rPr>
        <w:lastRenderedPageBreak/>
        <w:t>Сроки регистрации для участия в итоговом собеседовании по русскому языку</w:t>
      </w:r>
    </w:p>
    <w:p w:rsidR="00584EC3" w:rsidRPr="00325A8F" w:rsidRDefault="00584EC3" w:rsidP="00325A8F">
      <w:pPr>
        <w:pStyle w:val="a3"/>
        <w:numPr>
          <w:ilvl w:val="0"/>
          <w:numId w:val="1"/>
        </w:numPr>
        <w:jc w:val="center"/>
        <w:rPr>
          <w:b/>
          <w:bCs/>
          <w:color w:val="464245"/>
          <w:sz w:val="26"/>
          <w:szCs w:val="26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8"/>
        <w:gridCol w:w="5222"/>
      </w:tblGrid>
      <w:tr w:rsidR="00517B08" w:rsidRPr="00517B08">
        <w:trPr>
          <w:trHeight w:val="672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17B08" w:rsidRPr="00517B08" w:rsidRDefault="00517B08" w:rsidP="00584EC3">
            <w:pPr>
              <w:jc w:val="center"/>
            </w:pPr>
            <w:r w:rsidRPr="00517B08">
              <w:rPr>
                <w:b/>
                <w:bCs/>
                <w:color w:val="464245"/>
                <w:sz w:val="26"/>
                <w:szCs w:val="26"/>
              </w:rPr>
              <w:t>Дата проведения итогового собеседования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17B08" w:rsidRPr="00517B08" w:rsidRDefault="00517B08" w:rsidP="00584EC3">
            <w:pPr>
              <w:jc w:val="center"/>
            </w:pPr>
            <w:r w:rsidRPr="00517B08">
              <w:rPr>
                <w:b/>
                <w:bCs/>
                <w:color w:val="464245"/>
                <w:sz w:val="26"/>
                <w:szCs w:val="26"/>
              </w:rPr>
              <w:t>Дата подачи заявления для участия в итоговом собеседовании</w:t>
            </w:r>
          </w:p>
        </w:tc>
      </w:tr>
      <w:tr w:rsidR="00517B08" w:rsidRPr="00517B08">
        <w:trPr>
          <w:trHeight w:val="331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17B08" w:rsidRPr="00517B08" w:rsidRDefault="00517B08" w:rsidP="00584EC3">
            <w:pPr>
              <w:jc w:val="center"/>
            </w:pPr>
            <w:r w:rsidRPr="00517B08">
              <w:rPr>
                <w:color w:val="464245"/>
                <w:sz w:val="26"/>
                <w:szCs w:val="26"/>
              </w:rPr>
              <w:t>12 февраля 2025 года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17B08" w:rsidRPr="00517B08" w:rsidRDefault="00517B08" w:rsidP="00584EC3">
            <w:pPr>
              <w:jc w:val="center"/>
            </w:pPr>
            <w:r w:rsidRPr="00517B08">
              <w:rPr>
                <w:color w:val="464245"/>
                <w:sz w:val="26"/>
                <w:szCs w:val="26"/>
              </w:rPr>
              <w:t>до 29 января 2025 года</w:t>
            </w:r>
          </w:p>
        </w:tc>
      </w:tr>
      <w:tr w:rsidR="00517B08" w:rsidRPr="00517B08">
        <w:trPr>
          <w:trHeight w:val="331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17B08" w:rsidRPr="00517B08" w:rsidRDefault="00517B08" w:rsidP="00584EC3">
            <w:pPr>
              <w:jc w:val="center"/>
            </w:pPr>
            <w:r w:rsidRPr="00517B08">
              <w:rPr>
                <w:color w:val="464245"/>
                <w:sz w:val="26"/>
                <w:szCs w:val="26"/>
              </w:rPr>
              <w:t>12 марта 2025 года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17B08" w:rsidRPr="00517B08" w:rsidRDefault="00517B08" w:rsidP="00584EC3">
            <w:pPr>
              <w:jc w:val="center"/>
            </w:pPr>
            <w:r w:rsidRPr="00517B08">
              <w:rPr>
                <w:color w:val="464245"/>
                <w:sz w:val="26"/>
                <w:szCs w:val="26"/>
              </w:rPr>
              <w:t>до 26 февраля 2025 года</w:t>
            </w:r>
          </w:p>
        </w:tc>
      </w:tr>
      <w:tr w:rsidR="00517B08" w:rsidRPr="00517B08">
        <w:trPr>
          <w:trHeight w:val="35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17B08" w:rsidRPr="00517B08" w:rsidRDefault="00517B08" w:rsidP="00584EC3">
            <w:pPr>
              <w:jc w:val="center"/>
            </w:pPr>
            <w:r w:rsidRPr="00517B08">
              <w:rPr>
                <w:color w:val="464245"/>
                <w:sz w:val="26"/>
                <w:szCs w:val="26"/>
              </w:rPr>
              <w:t>21 апреля 2025 года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B08" w:rsidRPr="00517B08" w:rsidRDefault="00517B08" w:rsidP="00584EC3">
            <w:pPr>
              <w:jc w:val="center"/>
            </w:pPr>
            <w:r w:rsidRPr="00517B08">
              <w:rPr>
                <w:color w:val="464245"/>
                <w:sz w:val="26"/>
                <w:szCs w:val="26"/>
              </w:rPr>
              <w:t>до 7 апреля 2025 года</w:t>
            </w:r>
          </w:p>
        </w:tc>
      </w:tr>
    </w:tbl>
    <w:p w:rsidR="00584EC3" w:rsidRDefault="00584EC3" w:rsidP="00584EC3">
      <w:pPr>
        <w:rPr>
          <w:b/>
          <w:bCs/>
          <w:color w:val="464245"/>
          <w:sz w:val="26"/>
          <w:szCs w:val="26"/>
        </w:rPr>
      </w:pPr>
    </w:p>
    <w:p w:rsidR="00517B08" w:rsidRDefault="00517B08" w:rsidP="00584EC3">
      <w:pPr>
        <w:pStyle w:val="a3"/>
        <w:numPr>
          <w:ilvl w:val="0"/>
          <w:numId w:val="4"/>
        </w:numPr>
        <w:jc w:val="center"/>
        <w:rPr>
          <w:b/>
          <w:bCs/>
          <w:color w:val="464245"/>
          <w:sz w:val="26"/>
          <w:szCs w:val="26"/>
        </w:rPr>
      </w:pPr>
      <w:r w:rsidRPr="00584EC3">
        <w:rPr>
          <w:b/>
          <w:bCs/>
          <w:color w:val="464245"/>
          <w:sz w:val="26"/>
          <w:szCs w:val="26"/>
        </w:rPr>
        <w:t>Места подачи заявлений для участия в итоговом собеседовании по русскому языку</w:t>
      </w:r>
    </w:p>
    <w:p w:rsidR="00584EC3" w:rsidRPr="00584EC3" w:rsidRDefault="00584EC3" w:rsidP="00584EC3">
      <w:pPr>
        <w:pStyle w:val="a3"/>
        <w:rPr>
          <w:b/>
          <w:bCs/>
          <w:color w:val="464245"/>
          <w:sz w:val="26"/>
          <w:szCs w:val="26"/>
        </w:rPr>
      </w:pPr>
    </w:p>
    <w:p w:rsidR="00517B08" w:rsidRPr="00517B08" w:rsidRDefault="00517B08" w:rsidP="00584EC3">
      <w:pPr>
        <w:numPr>
          <w:ilvl w:val="0"/>
          <w:numId w:val="3"/>
        </w:numPr>
        <w:jc w:val="both"/>
        <w:rPr>
          <w:color w:val="464245"/>
          <w:sz w:val="26"/>
          <w:szCs w:val="26"/>
        </w:rPr>
      </w:pPr>
      <w:r w:rsidRPr="00517B08">
        <w:rPr>
          <w:color w:val="464245"/>
          <w:sz w:val="26"/>
          <w:szCs w:val="26"/>
        </w:rPr>
        <w:t>Обучающиеся образовательных организаций подают заявления для участия в итоговом собеседовании по русскому языку в образовательные организации, в которых они осваивают образовательные программы основного общего образования;</w:t>
      </w:r>
    </w:p>
    <w:p w:rsidR="00517B08" w:rsidRDefault="00517B08" w:rsidP="00584EC3">
      <w:pPr>
        <w:numPr>
          <w:ilvl w:val="0"/>
          <w:numId w:val="3"/>
        </w:numPr>
        <w:jc w:val="both"/>
        <w:rPr>
          <w:color w:val="464245"/>
          <w:sz w:val="26"/>
          <w:szCs w:val="26"/>
        </w:rPr>
      </w:pPr>
      <w:r w:rsidRPr="00517B08">
        <w:rPr>
          <w:color w:val="464245"/>
          <w:sz w:val="26"/>
          <w:szCs w:val="26"/>
        </w:rPr>
        <w:t>Экстерны подают заявления для участия в итоговом собеседовании по русскому языку образовательные организации по выбору экстернов.</w:t>
      </w:r>
    </w:p>
    <w:p w:rsidR="00584EC3" w:rsidRDefault="00584EC3" w:rsidP="00584EC3">
      <w:pPr>
        <w:jc w:val="both"/>
        <w:rPr>
          <w:color w:val="464245"/>
          <w:sz w:val="26"/>
          <w:szCs w:val="26"/>
        </w:rPr>
      </w:pPr>
    </w:p>
    <w:p w:rsidR="00584EC3" w:rsidRPr="00517B08" w:rsidRDefault="00584EC3" w:rsidP="00584EC3">
      <w:pPr>
        <w:jc w:val="both"/>
        <w:rPr>
          <w:color w:val="464245"/>
          <w:sz w:val="26"/>
          <w:szCs w:val="26"/>
        </w:rPr>
      </w:pPr>
    </w:p>
    <w:p w:rsidR="00517B08" w:rsidRDefault="00517B08" w:rsidP="00584EC3">
      <w:pPr>
        <w:numPr>
          <w:ilvl w:val="0"/>
          <w:numId w:val="4"/>
        </w:numPr>
        <w:jc w:val="center"/>
        <w:rPr>
          <w:b/>
          <w:bCs/>
          <w:color w:val="464245"/>
          <w:sz w:val="26"/>
          <w:szCs w:val="26"/>
        </w:rPr>
      </w:pPr>
      <w:r w:rsidRPr="00517B08">
        <w:rPr>
          <w:b/>
          <w:bCs/>
          <w:color w:val="464245"/>
          <w:sz w:val="26"/>
          <w:szCs w:val="26"/>
        </w:rPr>
        <w:t>Ознакомление с результатами итогового собеседования по русскому языку</w:t>
      </w:r>
    </w:p>
    <w:p w:rsidR="00584EC3" w:rsidRPr="00517B08" w:rsidRDefault="00584EC3" w:rsidP="00584EC3">
      <w:pPr>
        <w:ind w:left="720"/>
        <w:rPr>
          <w:b/>
          <w:bCs/>
          <w:color w:val="464245"/>
          <w:sz w:val="26"/>
          <w:szCs w:val="26"/>
        </w:rPr>
      </w:pPr>
      <w:r>
        <w:rPr>
          <w:b/>
          <w:bCs/>
          <w:color w:val="464245"/>
          <w:sz w:val="26"/>
          <w:szCs w:val="26"/>
        </w:rPr>
        <w:t xml:space="preserve">                                                   </w:t>
      </w:r>
    </w:p>
    <w:p w:rsidR="00517B08" w:rsidRPr="00517B08" w:rsidRDefault="00517B08" w:rsidP="00584EC3">
      <w:pPr>
        <w:jc w:val="both"/>
      </w:pPr>
      <w:r w:rsidRPr="00517B08">
        <w:rPr>
          <w:color w:val="464245"/>
          <w:sz w:val="26"/>
          <w:szCs w:val="26"/>
        </w:rPr>
        <w:t>1. С результатами участники могут ознакомиться в образовательных организациях, в которых участвовали в итоговом собеседовании по русскому языку.</w:t>
      </w:r>
    </w:p>
    <w:p w:rsidR="00517B08" w:rsidRPr="00517B08" w:rsidRDefault="00517B08" w:rsidP="00517B08">
      <w:r w:rsidRPr="00517B08">
        <w:rPr>
          <w:color w:val="464245"/>
          <w:sz w:val="26"/>
          <w:szCs w:val="26"/>
        </w:rPr>
        <w:t>2. Результат итогового собеседования как допуска к ГИА действует бессрочно.</w:t>
      </w:r>
    </w:p>
    <w:p w:rsidR="00517B08" w:rsidRDefault="00517B08" w:rsidP="00517B08"/>
    <w:p w:rsidR="00517B08" w:rsidRDefault="00517B08" w:rsidP="00517B08"/>
    <w:p w:rsidR="00517B08" w:rsidRDefault="00517B08" w:rsidP="00517B08"/>
    <w:p w:rsidR="00517B08" w:rsidRDefault="00517B08" w:rsidP="00517B08"/>
    <w:p w:rsidR="00517B08" w:rsidRDefault="00517B08" w:rsidP="00517B08"/>
    <w:p w:rsidR="00517B08" w:rsidRDefault="00517B08" w:rsidP="00517B08"/>
    <w:p w:rsidR="00517B08" w:rsidRDefault="00517B08" w:rsidP="00517B08"/>
    <w:p w:rsidR="00517B08" w:rsidRDefault="00517B08" w:rsidP="00517B08"/>
    <w:p w:rsidR="00517B08" w:rsidRDefault="00517B08" w:rsidP="00517B08"/>
    <w:p w:rsidR="00517B08" w:rsidRDefault="00517B08" w:rsidP="00517B08"/>
    <w:p w:rsidR="00517B08" w:rsidRDefault="00517B08" w:rsidP="00517B08"/>
    <w:p w:rsidR="00517B08" w:rsidRDefault="00517B08" w:rsidP="00517B08"/>
    <w:p w:rsidR="000D4146" w:rsidRDefault="000D4146" w:rsidP="00517B08"/>
    <w:p w:rsidR="000D4146" w:rsidRDefault="000D4146" w:rsidP="00517B08"/>
    <w:p w:rsidR="000D4146" w:rsidRDefault="000D4146" w:rsidP="00517B08"/>
    <w:p w:rsidR="000D4146" w:rsidRDefault="000D4146" w:rsidP="00517B08"/>
    <w:p w:rsidR="000D4146" w:rsidRDefault="000D4146" w:rsidP="00517B08"/>
    <w:p w:rsidR="000D4146" w:rsidRDefault="000D4146" w:rsidP="00517B08"/>
    <w:p w:rsidR="000D4146" w:rsidRDefault="000D4146" w:rsidP="00517B08"/>
    <w:p w:rsidR="000D4146" w:rsidRDefault="000D4146" w:rsidP="00517B08"/>
    <w:p w:rsidR="000D4146" w:rsidRDefault="000D4146" w:rsidP="00517B08"/>
    <w:p w:rsidR="000D4146" w:rsidRDefault="000D4146" w:rsidP="00517B08"/>
    <w:p w:rsidR="000D4146" w:rsidRDefault="000D4146" w:rsidP="00517B08">
      <w:bookmarkStart w:id="2" w:name="_GoBack"/>
      <w:bookmarkEnd w:id="2"/>
    </w:p>
    <w:p w:rsidR="000D4146" w:rsidRPr="00966FB5" w:rsidRDefault="000D4146" w:rsidP="000D4146">
      <w:pPr>
        <w:pStyle w:val="1"/>
        <w:spacing w:after="240"/>
        <w:jc w:val="center"/>
        <w:rPr>
          <w:rFonts w:ascii="Times New Roman" w:hAnsi="Times New Roman"/>
          <w:bCs w:val="0"/>
          <w:color w:val="auto"/>
          <w:szCs w:val="26"/>
        </w:rPr>
      </w:pPr>
      <w:bookmarkStart w:id="3" w:name="_Toc120092742"/>
      <w:r w:rsidRPr="00966FB5">
        <w:rPr>
          <w:rFonts w:ascii="Times New Roman" w:hAnsi="Times New Roman"/>
          <w:color w:val="auto"/>
          <w:szCs w:val="26"/>
        </w:rPr>
        <w:lastRenderedPageBreak/>
        <w:t>Приложение 1</w:t>
      </w:r>
      <w:r w:rsidRPr="00DC3431">
        <w:rPr>
          <w:rFonts w:ascii="Times New Roman" w:hAnsi="Times New Roman"/>
          <w:color w:val="auto"/>
          <w:szCs w:val="26"/>
        </w:rPr>
        <w:t>1</w:t>
      </w:r>
      <w:r w:rsidRPr="00966FB5">
        <w:rPr>
          <w:rFonts w:ascii="Times New Roman" w:hAnsi="Times New Roman"/>
          <w:color w:val="auto"/>
          <w:szCs w:val="26"/>
        </w:rPr>
        <w:t xml:space="preserve">. </w:t>
      </w:r>
      <w:r w:rsidRPr="00966FB5">
        <w:rPr>
          <w:rFonts w:ascii="Times New Roman" w:hAnsi="Times New Roman"/>
          <w:bCs w:val="0"/>
          <w:color w:val="auto"/>
          <w:szCs w:val="26"/>
        </w:rPr>
        <w:t>Образец заявления на участие в итоговом собеседовании по русскому языку</w:t>
      </w:r>
      <w:bookmarkEnd w:id="3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0D4146" w:rsidRPr="00BC7200" w:rsidTr="008C3745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0D4146" w:rsidRPr="00BC7200" w:rsidTr="008C3745">
              <w:tc>
                <w:tcPr>
                  <w:tcW w:w="1412" w:type="dxa"/>
                </w:tcPr>
                <w:p w:rsidR="000D4146" w:rsidRPr="00BC7200" w:rsidRDefault="000D4146" w:rsidP="008C3745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0D4146" w:rsidRPr="00BC7200" w:rsidRDefault="000D4146" w:rsidP="008C3745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0D4146" w:rsidRPr="00BC7200" w:rsidRDefault="000D4146" w:rsidP="008C3745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0D4146" w:rsidRPr="00BC7200" w:rsidTr="008C3745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0D4146" w:rsidRPr="00BC7200" w:rsidTr="008C3745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0D4146" w:rsidRPr="00BC7200" w:rsidRDefault="000D4146" w:rsidP="000D414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0D4146" w:rsidRPr="00BC7200" w:rsidTr="008C374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0D4146" w:rsidRPr="00BC7200" w:rsidRDefault="000D4146" w:rsidP="000D414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69"/>
        <w:gridCol w:w="369"/>
        <w:gridCol w:w="369"/>
        <w:gridCol w:w="369"/>
        <w:gridCol w:w="369"/>
        <w:gridCol w:w="369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0"/>
      </w:tblGrid>
      <w:tr w:rsidR="000D4146" w:rsidRPr="00BC7200" w:rsidTr="008C3745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0D4146" w:rsidRPr="00BC7200" w:rsidTr="008C374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0D4146" w:rsidRPr="00BC7200" w:rsidRDefault="000D4146" w:rsidP="000D4146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proofErr w:type="gramStart"/>
      <w:r w:rsidRPr="00BC7200">
        <w:rPr>
          <w:i/>
          <w:sz w:val="26"/>
          <w:szCs w:val="26"/>
          <w:vertAlign w:val="superscript"/>
        </w:rPr>
        <w:t>отчество(</w:t>
      </w:r>
      <w:proofErr w:type="gramEnd"/>
      <w:r w:rsidRPr="00BC7200">
        <w:rPr>
          <w:i/>
          <w:sz w:val="26"/>
          <w:szCs w:val="26"/>
          <w:vertAlign w:val="superscript"/>
        </w:rPr>
        <w:t>при наличии)</w:t>
      </w:r>
    </w:p>
    <w:p w:rsidR="000D4146" w:rsidRPr="00BC7200" w:rsidRDefault="000D4146" w:rsidP="000D414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0D4146" w:rsidRDefault="000D4146" w:rsidP="000D4146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0D4146" w:rsidRDefault="000D4146" w:rsidP="000D4146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Контактный телефон</w:t>
      </w:r>
    </w:p>
    <w:tbl>
      <w:tblPr>
        <w:tblW w:w="473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2"/>
        <w:gridCol w:w="632"/>
        <w:gridCol w:w="632"/>
        <w:gridCol w:w="632"/>
        <w:gridCol w:w="632"/>
      </w:tblGrid>
      <w:tr w:rsidR="000D4146" w:rsidRPr="00BC7200" w:rsidTr="008C3745">
        <w:trPr>
          <w:trHeight w:hRule="exact" w:val="340"/>
        </w:trPr>
        <w:tc>
          <w:tcPr>
            <w:tcW w:w="357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0D4146" w:rsidRPr="00BC7200" w:rsidRDefault="000D4146" w:rsidP="000D4146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0D4146" w:rsidRPr="00BC7200" w:rsidRDefault="000D4146" w:rsidP="000D414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 xml:space="preserve">Наименование </w:t>
      </w:r>
      <w:r w:rsidRPr="00BC7200">
        <w:rPr>
          <w:b/>
          <w:sz w:val="26"/>
          <w:szCs w:val="26"/>
        </w:rPr>
        <w:t>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D4146" w:rsidRPr="00BC7200" w:rsidTr="008C374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0D4146" w:rsidRPr="00BC7200" w:rsidRDefault="000D4146" w:rsidP="000D414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2353" w:tblpY="115"/>
        <w:tblW w:w="3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</w:tblGrid>
      <w:tr w:rsidR="000D4146" w:rsidRPr="00BC7200" w:rsidTr="008C3745">
        <w:trPr>
          <w:trHeight w:hRule="exact" w:val="340"/>
        </w:trPr>
        <w:tc>
          <w:tcPr>
            <w:tcW w:w="5000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page" w:tblpX="4543" w:tblpY="190"/>
        <w:tblW w:w="3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</w:tblGrid>
      <w:tr w:rsidR="000D4146" w:rsidRPr="00BC7200" w:rsidTr="008C3745">
        <w:trPr>
          <w:trHeight w:hRule="exact" w:val="340"/>
        </w:trPr>
        <w:tc>
          <w:tcPr>
            <w:tcW w:w="5000" w:type="pct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0D4146" w:rsidRDefault="000D4146" w:rsidP="000D414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Пол:                                                                                                                   </w:t>
      </w:r>
    </w:p>
    <w:p w:rsidR="000D4146" w:rsidRDefault="000D4146" w:rsidP="000D414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мужской                                         женский </w:t>
      </w:r>
    </w:p>
    <w:tbl>
      <w:tblPr>
        <w:tblpPr w:leftFromText="180" w:rightFromText="180" w:vertAnchor="text" w:horzAnchor="page" w:tblpX="2518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D4146" w:rsidRPr="00BC7200" w:rsidTr="008C3745">
        <w:trPr>
          <w:trHeight w:hRule="exact" w:val="340"/>
        </w:trPr>
        <w:tc>
          <w:tcPr>
            <w:tcW w:w="397" w:type="dxa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0D4146" w:rsidRDefault="000D4146" w:rsidP="000D414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D4146" w:rsidRDefault="000D4146" w:rsidP="000D414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СНИЛС </w:t>
      </w:r>
    </w:p>
    <w:p w:rsidR="000D4146" w:rsidRDefault="000D4146" w:rsidP="000D414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D4146" w:rsidRPr="00BC7200" w:rsidRDefault="000D4146" w:rsidP="000D414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0D4146" w:rsidRPr="00BC7200" w:rsidRDefault="000D4146" w:rsidP="000D414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0D4146" w:rsidRPr="00BC7200" w:rsidRDefault="000D4146" w:rsidP="000D414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2D204" id="Прямоугольник 13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Kg5e22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оригиналом или надлежащим образом заверенной </w:t>
      </w:r>
      <w:r w:rsidRPr="00BC7200">
        <w:rPr>
          <w:sz w:val="26"/>
          <w:szCs w:val="26"/>
        </w:rPr>
        <w:t xml:space="preserve">копией рекомендаций </w:t>
      </w:r>
      <w:r>
        <w:rPr>
          <w:sz w:val="26"/>
          <w:szCs w:val="26"/>
        </w:rPr>
        <w:t>ПМПК</w:t>
      </w:r>
    </w:p>
    <w:p w:rsidR="000D4146" w:rsidRPr="00BC7200" w:rsidRDefault="000D4146" w:rsidP="000D414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5BB0A" id="Прямоугольник 12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оригиналом или </w:t>
      </w:r>
      <w:r>
        <w:rPr>
          <w:sz w:val="26"/>
          <w:szCs w:val="26"/>
        </w:rPr>
        <w:t xml:space="preserve">надлежащим образом </w:t>
      </w:r>
      <w:r w:rsidRPr="00BC7200">
        <w:rPr>
          <w:sz w:val="26"/>
          <w:szCs w:val="26"/>
        </w:rPr>
        <w:t xml:space="preserve">заверенной копией справки, подтверждающей факт установления инвалидности, выданной </w:t>
      </w:r>
      <w:r>
        <w:rPr>
          <w:sz w:val="26"/>
          <w:szCs w:val="26"/>
        </w:rPr>
        <w:t>ФГУ МСЭ</w:t>
      </w:r>
    </w:p>
    <w:p w:rsidR="000D4146" w:rsidRPr="00EE5A58" w:rsidRDefault="000D4146" w:rsidP="000D4146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EE5A58">
        <w:rPr>
          <w:sz w:val="26"/>
          <w:szCs w:val="26"/>
        </w:rPr>
        <w:t>Необходимые условия для прохождения собеседования по русскому языку:</w:t>
      </w:r>
    </w:p>
    <w:p w:rsidR="000D4146" w:rsidRPr="00BC7200" w:rsidRDefault="000D4146" w:rsidP="000D4146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</w:p>
    <w:p w:rsidR="000D4146" w:rsidRDefault="000D4146" w:rsidP="000D4146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0BA2E" id="Прямоугольник 10" o:spid="_x0000_s1026" style="position:absolute;margin-left:.6pt;margin-top:3.05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/uAcu5oCAAAo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sz w:val="26"/>
          <w:szCs w:val="26"/>
        </w:rPr>
        <w:t xml:space="preserve">       ____________________________________________________________________</w:t>
      </w:r>
    </w:p>
    <w:p w:rsidR="000D4146" w:rsidRDefault="000D4146" w:rsidP="000D4146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0D4146" w:rsidRPr="00BC7200" w:rsidRDefault="000D4146" w:rsidP="000D4146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63B7A" id="Прямоугольник 11" o:spid="_x0000_s1026" style="position:absolute;margin-left:.15pt;margin-top:.4pt;width:16.85pt;height:1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CFEB6" id="Прямоугольник 17" o:spid="_x0000_s1026" style="position:absolute;margin-left:-.15pt;margin-top:1.0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F2953" id="Прямая соединительная линия 20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0D4146" w:rsidRDefault="000D4146" w:rsidP="000D4146">
      <w:pPr>
        <w:overflowPunct w:val="0"/>
        <w:autoSpaceDE w:val="0"/>
        <w:autoSpaceDN w:val="0"/>
        <w:adjustRightInd w:val="0"/>
        <w:jc w:val="both"/>
        <w:textAlignment w:val="baseline"/>
        <w:rPr>
          <w:sz w:val="23"/>
          <w:szCs w:val="23"/>
        </w:rPr>
      </w:pPr>
    </w:p>
    <w:p w:rsidR="000D4146" w:rsidRDefault="000D4146" w:rsidP="000D4146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EE5A58">
        <w:rPr>
          <w:sz w:val="26"/>
          <w:szCs w:val="26"/>
        </w:rPr>
        <w:t xml:space="preserve">С порядком проведения итогового собеседования по русскому языку ГИА,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 /ознакомлена. </w:t>
      </w:r>
    </w:p>
    <w:p w:rsidR="000D4146" w:rsidRDefault="000D4146" w:rsidP="000D4146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:rsidR="000D4146" w:rsidRDefault="000D4146" w:rsidP="000D414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D4146" w:rsidRPr="00BC7200" w:rsidRDefault="000D4146" w:rsidP="000D414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:rsidR="000D4146" w:rsidRPr="00BC7200" w:rsidRDefault="000D4146" w:rsidP="000D414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0D4146" w:rsidRDefault="000D4146" w:rsidP="000D414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D4146" w:rsidRDefault="000D4146" w:rsidP="000D414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D4146" w:rsidRPr="00C61238" w:rsidRDefault="000D4146" w:rsidP="000D414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proofErr w:type="gramStart"/>
      <w:r>
        <w:rPr>
          <w:sz w:val="26"/>
          <w:szCs w:val="26"/>
        </w:rPr>
        <w:t>родителя  (</w:t>
      </w:r>
      <w:proofErr w:type="gramEnd"/>
      <w:r>
        <w:rPr>
          <w:sz w:val="26"/>
          <w:szCs w:val="26"/>
        </w:rPr>
        <w:t xml:space="preserve">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  <w:r w:rsidRPr="00C61238">
        <w:rPr>
          <w:sz w:val="26"/>
          <w:szCs w:val="26"/>
        </w:rPr>
        <w:t>______________/______________________(Ф.И.О.)</w:t>
      </w:r>
    </w:p>
    <w:p w:rsidR="000D4146" w:rsidRDefault="000D4146" w:rsidP="000D414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0D4146" w:rsidRDefault="000D4146" w:rsidP="000D414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D4146" w:rsidRDefault="000D4146" w:rsidP="000D414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  <w:r>
        <w:rPr>
          <w:sz w:val="26"/>
          <w:szCs w:val="26"/>
        </w:rPr>
        <w:t xml:space="preserve"> </w:t>
      </w:r>
    </w:p>
    <w:p w:rsidR="000D4146" w:rsidRPr="00BC7200" w:rsidRDefault="000D4146" w:rsidP="000D414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0D4146" w:rsidRPr="00BC7200" w:rsidTr="008C3745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146" w:rsidRPr="00BC7200" w:rsidRDefault="000D4146" w:rsidP="008C37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0D4146" w:rsidRPr="00BC7200" w:rsidRDefault="000D4146" w:rsidP="000D4146">
      <w:pPr>
        <w:rPr>
          <w:sz w:val="26"/>
          <w:szCs w:val="26"/>
        </w:rPr>
      </w:pPr>
    </w:p>
    <w:p w:rsidR="000D4146" w:rsidRDefault="000D4146" w:rsidP="00517B08"/>
    <w:p w:rsidR="00517B08" w:rsidRDefault="00517B08" w:rsidP="00517B08"/>
    <w:p w:rsidR="00517B08" w:rsidRDefault="00517B08" w:rsidP="00517B08"/>
    <w:p w:rsidR="00517B08" w:rsidRDefault="00517B08" w:rsidP="00517B08"/>
    <w:p w:rsidR="00517B08" w:rsidRDefault="00517B08" w:rsidP="00517B08"/>
    <w:p w:rsidR="00517B08" w:rsidRDefault="00517B08" w:rsidP="00517B08"/>
    <w:p w:rsidR="00517B08" w:rsidRDefault="00517B08" w:rsidP="00517B08"/>
    <w:p w:rsidR="00517B08" w:rsidRDefault="00517B08" w:rsidP="00517B08"/>
    <w:p w:rsidR="00517B08" w:rsidRDefault="00517B08" w:rsidP="00517B08"/>
    <w:p w:rsidR="00517B08" w:rsidRDefault="00517B08" w:rsidP="00517B08"/>
    <w:p w:rsidR="00517B08" w:rsidRDefault="00517B08" w:rsidP="00517B08"/>
    <w:p w:rsidR="00517B08" w:rsidRDefault="00517B08" w:rsidP="00517B08"/>
    <w:sectPr w:rsidR="00517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245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245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245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245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245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245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245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245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245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64245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64245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64245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64245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64245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64245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64245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64245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64245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245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245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245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245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245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245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245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245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245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72D8230C"/>
    <w:multiLevelType w:val="hybridMultilevel"/>
    <w:tmpl w:val="69B01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08"/>
    <w:rsid w:val="000D4146"/>
    <w:rsid w:val="00325A8F"/>
    <w:rsid w:val="0041137F"/>
    <w:rsid w:val="00517B08"/>
    <w:rsid w:val="0058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0C40"/>
  <w15:chartTrackingRefBased/>
  <w15:docId w15:val="{AF6DE40D-51BC-4282-A133-12E606BE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14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B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E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4E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0D414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6">
    <w:name w:val="Table Grid"/>
    <w:basedOn w:val="a1"/>
    <w:uiPriority w:val="59"/>
    <w:rsid w:val="000D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2025-01-14T06:30:00Z</cp:lastPrinted>
  <dcterms:created xsi:type="dcterms:W3CDTF">2025-01-13T08:47:00Z</dcterms:created>
  <dcterms:modified xsi:type="dcterms:W3CDTF">2025-01-14T06:34:00Z</dcterms:modified>
</cp:coreProperties>
</file>